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11E05" w14:textId="4982B36D" w:rsidR="007666C9" w:rsidRPr="00EF6CD1" w:rsidRDefault="0059131D" w:rsidP="00786501">
      <w:pPr>
        <w:pStyle w:val="a3"/>
        <w:spacing w:after="0" w:line="500" w:lineRule="exact"/>
        <w:rPr>
          <w:rFonts w:ascii="UD デジタル 教科書体 NK-B" w:eastAsia="UD デジタル 教科書体 NK-B" w:hAnsi="Noto Sans JP"/>
          <w:color w:val="5B3A1A"/>
          <w:sz w:val="36"/>
          <w:szCs w:val="36"/>
        </w:rPr>
      </w:pPr>
      <w:r w:rsidRPr="00EF6CD1">
        <w:rPr>
          <w:rFonts w:ascii="Segoe UI Emoji" w:eastAsia="UD デジタル 教科書体 NK-B" w:hAnsi="Segoe UI Emoji" w:cs="Segoe UI Emoji"/>
          <w:b/>
          <w:color w:val="8B4513"/>
          <w:sz w:val="36"/>
          <w:szCs w:val="36"/>
        </w:rPr>
        <w:t>🏆</w:t>
      </w:r>
      <w:r w:rsidRPr="00EF6CD1">
        <w:rPr>
          <w:rFonts w:ascii="UD デジタル 教科書体 NK-B" w:eastAsia="UD デジタル 教科書体 NK-B" w:hAnsi="Noto Sans JP" w:hint="eastAsia"/>
          <w:b/>
          <w:color w:val="8B4513"/>
          <w:sz w:val="36"/>
          <w:szCs w:val="36"/>
        </w:rPr>
        <w:t xml:space="preserve"> モルック大会 ルールブック</w:t>
      </w:r>
      <w:r w:rsidR="00881F95" w:rsidRPr="00EF6CD1">
        <w:rPr>
          <w:rFonts w:ascii="UD デジタル 教科書体 NK-B" w:eastAsia="UD デジタル 教科書体 NK-B" w:hAnsi="Noto Sans JP" w:hint="eastAsia"/>
          <w:b/>
          <w:bCs/>
          <w:color w:val="8B4513"/>
          <w:sz w:val="36"/>
          <w:szCs w:val="36"/>
        </w:rPr>
        <w:t xml:space="preserve"> </w:t>
      </w:r>
    </w:p>
    <w:p w14:paraId="7AB600BB" w14:textId="157CA4EA" w:rsidR="007666C9" w:rsidRPr="00EF603A" w:rsidRDefault="0059131D" w:rsidP="00786501">
      <w:pPr>
        <w:spacing w:after="0" w:line="500" w:lineRule="exact"/>
        <w:rPr>
          <w:rFonts w:ascii="UD デジタル 教科書体 NK-B" w:eastAsia="UD デジタル 教科書体 NK-B" w:hAnsi="Noto Sans JP"/>
          <w:color w:val="5B3A1A"/>
          <w:sz w:val="18"/>
          <w:szCs w:val="18"/>
        </w:rPr>
      </w:pPr>
      <w:r w:rsidRPr="00EF603A">
        <w:rPr>
          <w:rFonts w:ascii="UD デジタル 教科書体 NK-B" w:eastAsia="UD デジタル 教科書体 NK-B" w:hAnsi="Noto Sans JP" w:hint="eastAsia"/>
          <w:b/>
          <w:color w:val="8B4513"/>
          <w:sz w:val="30"/>
          <w:szCs w:val="30"/>
        </w:rPr>
        <w:t>■ モルックとは？</w:t>
      </w:r>
      <w:r w:rsidRPr="00EF603A">
        <w:rPr>
          <w:rFonts w:ascii="UD デジタル 教科書体 NK-B" w:eastAsia="UD デジタル 教科書体 NK-B" w:hAnsi="Noto Sans JP" w:hint="eastAsia"/>
          <w:sz w:val="26"/>
          <w:szCs w:val="26"/>
        </w:rPr>
        <w:br/>
      </w:r>
      <w:r w:rsidRPr="00EF6CD1">
        <w:rPr>
          <w:rFonts w:ascii="UD デジタル 教科書体 NK-B" w:eastAsia="UD デジタル 教科書体 NK-B" w:hAnsi="Noto Sans JP" w:hint="eastAsia"/>
          <w:sz w:val="24"/>
        </w:rPr>
        <w:t>フィンランド発祥の「木の棒を投げてピンを倒す」スポーツです。チームで声を掛け合いながら、ぴったり</w:t>
      </w:r>
      <w:r w:rsidRPr="00EF6CD1">
        <w:rPr>
          <w:rFonts w:ascii="UD デジタル 教科書体 NK-B" w:eastAsia="UD デジタル 教科書体 NK-B" w:hAnsi="Noto Sans JP" w:hint="eastAsia"/>
          <w:b/>
          <w:sz w:val="24"/>
        </w:rPr>
        <w:t>50点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を目指しましょう！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br/>
      </w:r>
      <w:r w:rsidR="00F022DE" w:rsidRPr="00EF603A">
        <w:rPr>
          <w:rFonts w:ascii="UD デジタル 教科書体 NK-B" w:eastAsia="UD デジタル 教科書体 NK-B" w:hAnsi="Noto Sans JP" w:hint="eastAsia"/>
          <w:sz w:val="26"/>
          <w:szCs w:val="26"/>
        </w:rPr>
        <w:t>---------------------------------------------</w:t>
      </w:r>
    </w:p>
    <w:p w14:paraId="7E36726B" w14:textId="77777777" w:rsidR="007666C9" w:rsidRPr="00EF6CD1" w:rsidRDefault="0059131D" w:rsidP="00786501">
      <w:pPr>
        <w:spacing w:after="0" w:line="500" w:lineRule="exact"/>
        <w:rPr>
          <w:rFonts w:ascii="UD デジタル 教科書体 NK-B" w:eastAsia="UD デジタル 教科書体 NK-B" w:hAnsi="Noto Sans JP"/>
          <w:color w:val="5B3A1A"/>
          <w:sz w:val="24"/>
        </w:rPr>
      </w:pPr>
      <w:r w:rsidRPr="00EF603A">
        <w:rPr>
          <w:rFonts w:ascii="UD デジタル 教科書体 NK-B" w:eastAsia="UD デジタル 教科書体 NK-B" w:hAnsi="Noto Sans JP" w:hint="eastAsia"/>
          <w:b/>
          <w:color w:val="8B4513"/>
          <w:sz w:val="30"/>
          <w:szCs w:val="30"/>
        </w:rPr>
        <w:t>■ 1. 準備と配置</w:t>
      </w:r>
      <w:r w:rsidRPr="00EF603A">
        <w:rPr>
          <w:rFonts w:ascii="UD デジタル 教科書体 NK-B" w:eastAsia="UD デジタル 教科書体 NK-B" w:hAnsi="Noto Sans JP" w:hint="eastAsia"/>
          <w:sz w:val="26"/>
          <w:szCs w:val="26"/>
        </w:rPr>
        <w:br/>
      </w:r>
      <w:r w:rsidRPr="00EF6CD1">
        <w:rPr>
          <w:rFonts w:ascii="UD デジタル 教科書体 NK-B" w:eastAsia="UD デジタル 教科書体 NK-B" w:hAnsi="Noto Sans JP" w:hint="eastAsia"/>
          <w:sz w:val="24"/>
        </w:rPr>
        <w:t>・</w:t>
      </w:r>
      <w:r w:rsidRPr="00EF6CD1">
        <w:rPr>
          <w:rFonts w:ascii="UD デジタル 教科書体 NK-B" w:eastAsia="UD デジタル 教科書体 NK-B" w:hAnsi="Noto Sans JP" w:hint="eastAsia"/>
          <w:b/>
          <w:sz w:val="24"/>
        </w:rPr>
        <w:t>投げる位置：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地面の枠（または線）の内側から投げます。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br/>
        <w:t>・</w:t>
      </w:r>
      <w:r w:rsidRPr="00EF6CD1">
        <w:rPr>
          <w:rFonts w:ascii="UD デジタル 教科書体 NK-B" w:eastAsia="UD デジタル 教科書体 NK-B" w:hAnsi="Noto Sans JP" w:hint="eastAsia"/>
          <w:b/>
          <w:sz w:val="24"/>
        </w:rPr>
        <w:t>ピン：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約3.5m先に、1〜12の12本をつけて並べます。参加者に合わせて3mでも大丈夫です。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br/>
      </w:r>
      <w:r w:rsidRPr="00EF603A">
        <w:rPr>
          <w:rFonts w:ascii="UD デジタル 教科書体 NK-B" w:eastAsia="UD デジタル 教科書体 NK-B" w:hAnsi="Noto Sans JP" w:hint="eastAsia"/>
          <w:b/>
          <w:color w:val="8B4513"/>
          <w:sz w:val="30"/>
          <w:szCs w:val="30"/>
        </w:rPr>
        <w:t>■ 2. 基本的な投げ方</w:t>
      </w:r>
      <w:r w:rsidRPr="00EF603A">
        <w:rPr>
          <w:rFonts w:ascii="UD デジタル 教科書体 NK-B" w:eastAsia="UD デジタル 教科書体 NK-B" w:hAnsi="Noto Sans JP" w:hint="eastAsia"/>
          <w:sz w:val="26"/>
          <w:szCs w:val="26"/>
        </w:rPr>
        <w:br/>
      </w:r>
      <w:r w:rsidRPr="00EF6CD1">
        <w:rPr>
          <w:rFonts w:ascii="UD デジタル 教科書体 NK-B" w:eastAsia="UD デジタル 教科書体 NK-B" w:hAnsi="Noto Sans JP" w:hint="eastAsia"/>
          <w:sz w:val="24"/>
        </w:rPr>
        <w:t>・安全のため、投げる棒は必ず</w:t>
      </w:r>
      <w:r w:rsidRPr="00EF6CD1">
        <w:rPr>
          <w:rFonts w:ascii="UD デジタル 教科書体 NK-B" w:eastAsia="UD デジタル 教科書体 NK-B" w:hAnsi="Noto Sans JP" w:hint="eastAsia"/>
          <w:b/>
          <w:sz w:val="24"/>
        </w:rPr>
        <w:t>下投げ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にします。上投げや野球投げは禁止です。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br/>
        <w:t>・持ち方は自由です。境界線を踏み越えないよう、線の後ろから投げましょう。</w:t>
      </w:r>
    </w:p>
    <w:p w14:paraId="1153A37F" w14:textId="77777777" w:rsidR="007666C9" w:rsidRPr="00EF6CD1" w:rsidRDefault="0059131D" w:rsidP="00786501">
      <w:pPr>
        <w:spacing w:after="0" w:line="500" w:lineRule="exact"/>
        <w:rPr>
          <w:rFonts w:ascii="UD デジタル 教科書体 NK-B" w:eastAsia="UD デジタル 教科書体 NK-B" w:hAnsi="Noto Sans JP"/>
          <w:color w:val="5B3A1A"/>
          <w:sz w:val="24"/>
        </w:rPr>
      </w:pPr>
      <w:r w:rsidRPr="00EF603A">
        <w:rPr>
          <w:rFonts w:ascii="UD デジタル 教科書体 NK-B" w:eastAsia="UD デジタル 教科書体 NK-B" w:hAnsi="Noto Sans JP" w:hint="eastAsia"/>
          <w:b/>
          <w:color w:val="8B4513"/>
          <w:sz w:val="30"/>
          <w:szCs w:val="30"/>
        </w:rPr>
        <w:t>■ 3. 得点の計算方法</w:t>
      </w:r>
      <w:r w:rsidRPr="00EF603A">
        <w:rPr>
          <w:rFonts w:ascii="UD デジタル 教科書体 NK-B" w:eastAsia="UD デジタル 教科書体 NK-B" w:hAnsi="Noto Sans JP" w:hint="eastAsia"/>
          <w:sz w:val="26"/>
          <w:szCs w:val="26"/>
        </w:rPr>
        <w:br/>
      </w:r>
      <w:r w:rsidRPr="00EF6CD1">
        <w:rPr>
          <w:rFonts w:ascii="UD デジタル 教科書体 NK-B" w:eastAsia="UD デジタル 教科書体 NK-B" w:hAnsi="Noto Sans JP" w:hint="eastAsia"/>
          <w:sz w:val="24"/>
        </w:rPr>
        <w:t>・</w:t>
      </w:r>
      <w:r w:rsidRPr="00EF6CD1">
        <w:rPr>
          <w:rFonts w:ascii="UD デジタル 教科書体 NK-B" w:eastAsia="UD デジタル 教科書体 NK-B" w:hAnsi="Noto Sans JP" w:hint="eastAsia"/>
          <w:b/>
          <w:sz w:val="24"/>
        </w:rPr>
        <w:t>1本だけ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倒れた場合：ピンの数字が得点です</w:t>
      </w:r>
      <w:r w:rsidR="002F6C12" w:rsidRPr="00EF6CD1">
        <w:rPr>
          <w:rFonts w:ascii="UD デジタル 教科書体 NK-B" w:eastAsia="UD デジタル 教科書体 NK-B" w:hAnsi="Noto Sans JP" w:hint="eastAsia"/>
          <w:sz w:val="24"/>
        </w:rPr>
        <w:t>（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例</w:t>
      </w:r>
      <w:r w:rsidR="002F6C12" w:rsidRPr="00EF6CD1">
        <w:rPr>
          <w:rFonts w:ascii="UD デジタル 教科書体 NK-B" w:eastAsia="UD デジタル 教科書体 NK-B" w:hAnsi="Noto Sans JP" w:hint="eastAsia"/>
          <w:sz w:val="24"/>
        </w:rPr>
        <w:t>：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12番が1本</w:t>
      </w:r>
      <w:r w:rsidR="002F6C12" w:rsidRPr="00EF6CD1">
        <w:rPr>
          <w:rFonts w:ascii="UD デジタル 教科書体 NK-B" w:eastAsia="UD デジタル 教科書体 NK-B" w:hAnsi="Noto Sans JP" w:hint="eastAsia"/>
          <w:sz w:val="24"/>
        </w:rPr>
        <w:t>なら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12点</w:t>
      </w:r>
      <w:r w:rsidR="002F6C12" w:rsidRPr="00EF6CD1">
        <w:rPr>
          <w:rFonts w:ascii="UD デジタル 教科書体 NK-B" w:eastAsia="UD デジタル 教科書体 NK-B" w:hAnsi="Noto Sans JP" w:hint="eastAsia"/>
          <w:sz w:val="24"/>
        </w:rPr>
        <w:t>）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。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br/>
        <w:t>・</w:t>
      </w:r>
      <w:r w:rsidRPr="00EF6CD1">
        <w:rPr>
          <w:rFonts w:ascii="UD デジタル 教科書体 NK-B" w:eastAsia="UD デジタル 教科書体 NK-B" w:hAnsi="Noto Sans JP" w:hint="eastAsia"/>
          <w:b/>
          <w:sz w:val="24"/>
        </w:rPr>
        <w:t>2本以上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倒れた場合：倒れた本数が得点です</w:t>
      </w:r>
      <w:r w:rsidR="002F6C12" w:rsidRPr="00EF6CD1">
        <w:rPr>
          <w:rFonts w:ascii="UD デジタル 教科書体 NK-B" w:eastAsia="UD デジタル 教科書体 NK-B" w:hAnsi="Noto Sans JP" w:hint="eastAsia"/>
          <w:sz w:val="24"/>
        </w:rPr>
        <w:t>（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例</w:t>
      </w:r>
      <w:r w:rsidR="002F6C12" w:rsidRPr="00EF6CD1">
        <w:rPr>
          <w:rFonts w:ascii="UD デジタル 教科書体 NK-B" w:eastAsia="UD デジタル 教科書体 NK-B" w:hAnsi="Noto Sans JP" w:hint="eastAsia"/>
          <w:sz w:val="24"/>
        </w:rPr>
        <w:t>：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5本</w:t>
      </w:r>
      <w:r w:rsidR="002F6C12" w:rsidRPr="00EF6CD1">
        <w:rPr>
          <w:rFonts w:ascii="UD デジタル 教科書体 NK-B" w:eastAsia="UD デジタル 教科書体 NK-B" w:hAnsi="Noto Sans JP" w:hint="eastAsia"/>
          <w:sz w:val="24"/>
        </w:rPr>
        <w:t>なら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5点</w:t>
      </w:r>
      <w:r w:rsidR="002F6C12" w:rsidRPr="00EF6CD1">
        <w:rPr>
          <w:rFonts w:ascii="UD デジタル 教科書体 NK-B" w:eastAsia="UD デジタル 教科書体 NK-B" w:hAnsi="Noto Sans JP" w:hint="eastAsia"/>
          <w:sz w:val="24"/>
        </w:rPr>
        <w:t>）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。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br/>
        <w:t>・完全に地面へ倒れたピンだけを数えます。斜めに寄りかかったピンは得点になりません。</w:t>
      </w:r>
    </w:p>
    <w:p w14:paraId="180CB9CC" w14:textId="1E57CF62" w:rsidR="007666C9" w:rsidRPr="00EF6CD1" w:rsidRDefault="0059131D" w:rsidP="00786501">
      <w:pPr>
        <w:spacing w:after="0" w:line="500" w:lineRule="exact"/>
        <w:rPr>
          <w:rFonts w:ascii="UD デジタル 教科書体 NK-B" w:eastAsia="UD デジタル 教科書体 NK-B" w:hAnsi="Noto Sans JP" w:cs="Times New Roman"/>
          <w:sz w:val="24"/>
        </w:rPr>
      </w:pPr>
      <w:r w:rsidRPr="00EF603A">
        <w:rPr>
          <w:rFonts w:ascii="UD デジタル 教科書体 NK-B" w:eastAsia="UD デジタル 教科書体 NK-B" w:hAnsi="Noto Sans JP" w:hint="eastAsia"/>
          <w:b/>
          <w:color w:val="8B4513"/>
          <w:sz w:val="30"/>
          <w:szCs w:val="30"/>
        </w:rPr>
        <w:t>■ 4. スキットルの立て直し</w:t>
      </w:r>
      <w:r w:rsidRPr="00EF603A">
        <w:rPr>
          <w:rFonts w:ascii="UD デジタル 教科書体 NK-B" w:eastAsia="UD デジタル 教科書体 NK-B" w:hAnsi="Noto Sans JP" w:hint="eastAsia"/>
          <w:sz w:val="26"/>
          <w:szCs w:val="26"/>
        </w:rPr>
        <w:br/>
      </w:r>
      <w:r w:rsidRPr="00EF6CD1">
        <w:rPr>
          <w:rFonts w:ascii="UD デジタル 教科書体 NK-B" w:eastAsia="UD デジタル 教科書体 NK-B" w:hAnsi="Noto Sans JP" w:hint="eastAsia"/>
          <w:sz w:val="24"/>
        </w:rPr>
        <w:t>・</w:t>
      </w:r>
      <w:r w:rsidR="001838AC" w:rsidRPr="00EF6CD1">
        <w:rPr>
          <w:rFonts w:ascii="UD デジタル 教科書体 NK-B" w:eastAsia="UD デジタル 教科書体 NK-B" w:hAnsi="Noto Sans JP" w:hint="eastAsia"/>
          <w:sz w:val="24"/>
        </w:rPr>
        <w:t>倒れたピンは移動させず、</w:t>
      </w:r>
      <w:r w:rsidR="001838AC" w:rsidRPr="00EF6CD1">
        <w:rPr>
          <w:rFonts w:ascii="UD デジタル 教科書体 NK-B" w:eastAsia="UD デジタル 教科書体 NK-B" w:hAnsi="Noto Sans JP" w:hint="eastAsia"/>
          <w:sz w:val="24"/>
          <w:u w:val="single"/>
        </w:rPr>
        <w:t>倒れたその場所（根元）</w:t>
      </w:r>
      <w:r w:rsidR="001838AC" w:rsidRPr="00EF6CD1">
        <w:rPr>
          <w:rFonts w:ascii="UD デジタル 教科書体 NK-B" w:eastAsia="UD デジタル 教科書体 NK-B" w:hAnsi="Noto Sans JP" w:hint="eastAsia"/>
          <w:sz w:val="24"/>
        </w:rPr>
        <w:t>を基準に真っすぐ立て直してください。数字の面は、投げる場所（モルッカーリ）の方へ向けましょう。</w:t>
      </w:r>
    </w:p>
    <w:p w14:paraId="156F4B6C" w14:textId="77777777" w:rsidR="00786501" w:rsidRDefault="0059131D" w:rsidP="00786501">
      <w:pPr>
        <w:spacing w:after="0" w:line="500" w:lineRule="exact"/>
        <w:rPr>
          <w:rFonts w:ascii="UD デジタル 教科書体 NK-B" w:eastAsia="UD デジタル 教科書体 NK-B" w:hAnsi="Noto Sans JP"/>
          <w:sz w:val="24"/>
        </w:rPr>
      </w:pPr>
      <w:r w:rsidRPr="00EF603A">
        <w:rPr>
          <w:rFonts w:ascii="UD デジタル 教科書体 NK-B" w:eastAsia="UD デジタル 教科書体 NK-B" w:hAnsi="Noto Sans JP" w:hint="eastAsia"/>
          <w:b/>
          <w:color w:val="8B4513"/>
          <w:sz w:val="30"/>
          <w:szCs w:val="30"/>
        </w:rPr>
        <w:t>■ 5. 勝敗のルール</w:t>
      </w:r>
      <w:r w:rsidRPr="00EF603A">
        <w:rPr>
          <w:rFonts w:ascii="UD デジタル 教科書体 NK-B" w:eastAsia="UD デジタル 教科書体 NK-B" w:hAnsi="Noto Sans JP" w:hint="eastAsia"/>
          <w:sz w:val="26"/>
          <w:szCs w:val="26"/>
        </w:rPr>
        <w:br/>
      </w:r>
      <w:r w:rsidRPr="00EF6CD1">
        <w:rPr>
          <w:rFonts w:ascii="UD デジタル 教科書体 NK-B" w:eastAsia="UD デジタル 教科書体 NK-B" w:hAnsi="Noto Sans JP" w:hint="eastAsia"/>
          <w:sz w:val="24"/>
        </w:rPr>
        <w:t>・先に合計が</w:t>
      </w:r>
      <w:r w:rsidRPr="00EF6CD1">
        <w:rPr>
          <w:rFonts w:ascii="UD デジタル 教科書体 NK-B" w:eastAsia="UD デジタル 教科書体 NK-B" w:hAnsi="Noto Sans JP" w:hint="eastAsia"/>
          <w:b/>
          <w:sz w:val="24"/>
        </w:rPr>
        <w:t>ぴったり50点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になったチームの勝ちです。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br/>
        <w:t>・</w:t>
      </w:r>
      <w:r w:rsidRPr="00EF6CD1">
        <w:rPr>
          <w:rFonts w:ascii="UD デジタル 教科書体 NK-B" w:eastAsia="UD デジタル 教科書体 NK-B" w:hAnsi="Noto Sans JP" w:hint="eastAsia"/>
          <w:b/>
          <w:sz w:val="24"/>
        </w:rPr>
        <w:t>バースト：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50点を超えたら25点へ戻ります</w:t>
      </w:r>
      <w:r w:rsidR="00C9624E" w:rsidRPr="00EF6CD1">
        <w:rPr>
          <w:rFonts w:ascii="UD デジタル 教科書体 NK-B" w:eastAsia="UD デジタル 教科書体 NK-B" w:hAnsi="Noto Sans JP" w:hint="eastAsia"/>
          <w:sz w:val="24"/>
        </w:rPr>
        <w:t>（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例</w:t>
      </w:r>
      <w:r w:rsidR="00C9624E" w:rsidRPr="00EF6CD1">
        <w:rPr>
          <w:rFonts w:ascii="UD デジタル 教科書体 NK-B" w:eastAsia="UD デジタル 教科書体 NK-B" w:hAnsi="Noto Sans JP" w:hint="eastAsia"/>
          <w:sz w:val="24"/>
        </w:rPr>
        <w:t>：</w:t>
      </w:r>
      <w:r w:rsidRPr="00EF6CD1">
        <w:rPr>
          <w:rFonts w:ascii="UD デジタル 教科書体 NK-B" w:eastAsia="UD デジタル 教科書体 NK-B" w:hAnsi="Noto Sans JP" w:hint="eastAsia"/>
          <w:sz w:val="24"/>
        </w:rPr>
        <w:t>48点＋3点＝51点 → 25点</w:t>
      </w:r>
      <w:r w:rsidR="00C9624E" w:rsidRPr="00EF6CD1">
        <w:rPr>
          <w:rFonts w:ascii="UD デジタル 教科書体 NK-B" w:eastAsia="UD デジタル 教科書体 NK-B" w:hAnsi="Noto Sans JP" w:hint="eastAsia"/>
          <w:sz w:val="24"/>
        </w:rPr>
        <w:t>）。</w:t>
      </w:r>
    </w:p>
    <w:p w14:paraId="37917B9E" w14:textId="141C1C1D" w:rsidR="001A0869" w:rsidRPr="00786501" w:rsidRDefault="0059131D" w:rsidP="00786501">
      <w:pPr>
        <w:spacing w:after="0" w:line="500" w:lineRule="exact"/>
        <w:rPr>
          <w:rFonts w:ascii="UD デジタル 教科書体 NK-B" w:eastAsia="UD デジタル 教科書体 NK-B" w:hAnsi="Noto Sans JP"/>
          <w:b/>
          <w:color w:val="8B4513"/>
          <w:sz w:val="30"/>
          <w:szCs w:val="30"/>
        </w:rPr>
      </w:pPr>
      <w:r w:rsidRPr="00786501">
        <w:rPr>
          <w:rFonts w:ascii="UD デジタル 教科書体 NK-B" w:eastAsia="UD デジタル 教科書体 NK-B" w:hAnsi="Noto Sans JP" w:hint="eastAsia"/>
          <w:b/>
          <w:color w:val="8B4513"/>
          <w:sz w:val="30"/>
          <w:szCs w:val="30"/>
        </w:rPr>
        <w:t xml:space="preserve">■ 6. </w:t>
      </w:r>
      <w:r w:rsidR="00895A3D" w:rsidRPr="00786501">
        <w:rPr>
          <w:rFonts w:ascii="UD デジタル 教科書体 NK-B" w:eastAsia="UD デジタル 教科書体 NK-B" w:hAnsi="Noto Sans JP" w:hint="eastAsia"/>
          <w:b/>
          <w:color w:val="8B4513"/>
          <w:sz w:val="30"/>
          <w:szCs w:val="30"/>
        </w:rPr>
        <w:t>その他詳細</w:t>
      </w:r>
    </w:p>
    <w:p w14:paraId="005459A8" w14:textId="7B278E78" w:rsidR="0022291D" w:rsidRPr="00EF6CD1" w:rsidRDefault="002D45F8" w:rsidP="00FF41B6">
      <w:pPr>
        <w:spacing w:after="0" w:line="500" w:lineRule="exact"/>
        <w:ind w:left="120" w:hangingChars="50" w:hanging="120"/>
        <w:rPr>
          <w:rFonts w:ascii="UD デジタル 教科書体 NK-B" w:eastAsia="UD デジタル 教科書体 NK-B" w:hAnsi="Noto Sans JP"/>
          <w:b/>
          <w:color w:val="8B4513"/>
          <w:sz w:val="24"/>
        </w:rPr>
      </w:pPr>
      <w:r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・</w:t>
      </w:r>
      <w:r w:rsidR="002F1C91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１試合は２０分です。</w:t>
      </w:r>
      <w:r w:rsidR="007D5C25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制限時間は20分です。20分になった時点で投げる回数に差</w:t>
      </w:r>
      <w:r w:rsidR="001A0869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が</w:t>
      </w:r>
      <w:r w:rsidR="007D5C25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ある場合は、両チームの回数が同じになるまで、後攻チームが投げ終わるところまで続け</w:t>
      </w:r>
      <w:r w:rsidR="00954BD5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ます。</w:t>
      </w:r>
      <w:r w:rsidR="0022291D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20分になった時点の点数が、</w:t>
      </w:r>
      <w:r w:rsidR="009C7106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50点に近いチーム</w:t>
      </w:r>
      <w:r w:rsidR="00DF3DBA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を</w:t>
      </w:r>
      <w:r w:rsidR="00785680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 xml:space="preserve"> </w:t>
      </w:r>
      <w:r w:rsidR="00DF3DBA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“勝ち”</w:t>
      </w:r>
      <w:r w:rsidR="00785680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 xml:space="preserve"> </w:t>
      </w:r>
      <w:r w:rsidR="00DF3DBA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とします</w:t>
      </w:r>
      <w:r w:rsidR="00954BD5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。</w:t>
      </w:r>
    </w:p>
    <w:p w14:paraId="6A52CDAB" w14:textId="77339E59" w:rsidR="002F1C91" w:rsidRPr="00EF6CD1" w:rsidRDefault="002D45F8" w:rsidP="00786501">
      <w:pPr>
        <w:spacing w:after="0" w:line="500" w:lineRule="exact"/>
        <w:rPr>
          <w:rFonts w:ascii="UD デジタル 教科書体 NK-B" w:eastAsia="UD デジタル 教科書体 NK-B" w:hAnsi="Noto Sans JP"/>
          <w:color w:val="000000" w:themeColor="text1"/>
          <w:sz w:val="24"/>
        </w:rPr>
      </w:pPr>
      <w:r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・</w:t>
      </w:r>
      <w:r w:rsidR="0096152A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移動や</w:t>
      </w:r>
      <w:r w:rsidR="00E204E0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1投ごとの動作に、</w:t>
      </w:r>
      <w:r w:rsidR="00A65B34"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故意の遅延行為があった場合は『注意』します</w:t>
      </w:r>
      <w:r w:rsidRPr="00EF6CD1">
        <w:rPr>
          <w:rFonts w:ascii="UD デジタル 教科書体 NK-B" w:eastAsia="UD デジタル 教科書体 NK-B" w:hAnsi="Noto Sans JP" w:hint="eastAsia"/>
          <w:color w:val="000000" w:themeColor="text1"/>
          <w:sz w:val="24"/>
        </w:rPr>
        <w:t>。</w:t>
      </w:r>
    </w:p>
    <w:p w14:paraId="64521EAA" w14:textId="77777777" w:rsidR="002D45F8" w:rsidRPr="00EF603A" w:rsidRDefault="002D45F8" w:rsidP="00786501">
      <w:pPr>
        <w:pStyle w:val="a9"/>
        <w:spacing w:after="0" w:line="500" w:lineRule="exact"/>
        <w:ind w:left="442"/>
        <w:rPr>
          <w:rFonts w:ascii="UD デジタル 教科書体 NK-B" w:eastAsia="UD デジタル 教科書体 NK-B" w:hAnsi="Noto Sans JP"/>
          <w:color w:val="5B3A1A"/>
          <w:sz w:val="26"/>
          <w:szCs w:val="26"/>
        </w:rPr>
      </w:pPr>
    </w:p>
    <w:p w14:paraId="31559FF5" w14:textId="28F3A287" w:rsidR="007666C9" w:rsidRPr="00EF6CD1" w:rsidRDefault="0059131D" w:rsidP="00786501">
      <w:pPr>
        <w:shd w:val="clear" w:color="auto" w:fill="FFF2CC"/>
        <w:spacing w:after="0" w:line="500" w:lineRule="exact"/>
        <w:rPr>
          <w:rFonts w:ascii="UD デジタル 教科書体 NK-B" w:eastAsia="UD デジタル 教科書体 NK-B" w:hAnsi="Noto Sans JP"/>
          <w:color w:val="5B3A1A"/>
          <w:sz w:val="24"/>
        </w:rPr>
      </w:pPr>
      <w:r w:rsidRPr="00EF603A">
        <w:rPr>
          <w:rFonts w:ascii="Segoe UI Emoji" w:eastAsia="UD デジタル 教科書体 NK-B" w:hAnsi="Segoe UI Emoji" w:cs="Segoe UI Emoji"/>
          <w:b/>
          <w:color w:val="5B3A1A"/>
          <w:sz w:val="30"/>
          <w:szCs w:val="30"/>
        </w:rPr>
        <w:t>⚠️</w:t>
      </w:r>
      <w:r w:rsidRPr="00EF603A">
        <w:rPr>
          <w:rFonts w:ascii="UD デジタル 教科書体 NK-B" w:eastAsia="UD デジタル 教科書体 NK-B" w:hAnsi="Noto Sans JP" w:hint="eastAsia"/>
          <w:b/>
          <w:color w:val="5B3A1A"/>
          <w:sz w:val="30"/>
          <w:szCs w:val="30"/>
        </w:rPr>
        <w:t xml:space="preserve"> 参加者のみなさまへ安全なお願い</w:t>
      </w:r>
      <w:r w:rsidRPr="00EF603A">
        <w:rPr>
          <w:rFonts w:ascii="UD デジタル 教科書体 NK-B" w:eastAsia="UD デジタル 教科書体 NK-B" w:hAnsi="Noto Sans JP" w:hint="eastAsia"/>
          <w:color w:val="5B3A1A"/>
          <w:sz w:val="26"/>
          <w:szCs w:val="26"/>
        </w:rPr>
        <w:br/>
      </w:r>
      <w:r w:rsidRPr="00EF6CD1">
        <w:rPr>
          <w:rFonts w:ascii="UD デジタル 教科書体 NK-B" w:eastAsia="UD デジタル 教科書体 NK-B" w:hAnsi="Noto Sans JP" w:hint="eastAsia"/>
          <w:color w:val="5B3A1A"/>
          <w:sz w:val="24"/>
        </w:rPr>
        <w:t>・会場は河川</w:t>
      </w:r>
      <w:r w:rsidR="00B60004">
        <w:rPr>
          <w:rFonts w:ascii="UD デジタル 教科書体 NK-B" w:eastAsia="UD デジタル 教科書体 NK-B" w:hAnsi="Noto Sans JP" w:hint="eastAsia"/>
          <w:color w:val="5B3A1A"/>
          <w:sz w:val="24"/>
        </w:rPr>
        <w:t>敷</w:t>
      </w:r>
      <w:r w:rsidRPr="00EF6CD1">
        <w:rPr>
          <w:rFonts w:ascii="UD デジタル 教科書体 NK-B" w:eastAsia="UD デジタル 教科書体 NK-B" w:hAnsi="Noto Sans JP" w:hint="eastAsia"/>
          <w:color w:val="5B3A1A"/>
          <w:sz w:val="24"/>
        </w:rPr>
        <w:t>です。お子様には必ず大人の保護者が付き添い、目を離さないようお願いいたします。</w:t>
      </w:r>
      <w:r w:rsidRPr="00EF6CD1">
        <w:rPr>
          <w:rFonts w:ascii="UD デジタル 教科書体 NK-B" w:eastAsia="UD デジタル 教科書体 NK-B" w:hAnsi="Noto Sans JP" w:hint="eastAsia"/>
          <w:color w:val="5B3A1A"/>
          <w:sz w:val="24"/>
        </w:rPr>
        <w:br/>
        <w:t>・川の近くなど危険な場所には近づかず、スタッフの誘導に従って、安全に楽しくプレーしましょう。</w:t>
      </w:r>
    </w:p>
    <w:sectPr w:rsidR="007666C9" w:rsidRPr="00EF6CD1">
      <w:pgSz w:w="11907" w:h="16839"/>
      <w:pgMar w:top="720" w:right="840" w:bottom="720" w:left="8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82825" w14:textId="77777777" w:rsidR="00E9689C" w:rsidRDefault="00E9689C" w:rsidP="004F19DB">
      <w:pPr>
        <w:spacing w:after="0" w:line="240" w:lineRule="auto"/>
      </w:pPr>
      <w:r>
        <w:separator/>
      </w:r>
    </w:p>
  </w:endnote>
  <w:endnote w:type="continuationSeparator" w:id="0">
    <w:p w14:paraId="0FA0F611" w14:textId="77777777" w:rsidR="00E9689C" w:rsidRDefault="00E9689C" w:rsidP="004F1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B">
    <w:altName w:val="UD Digi Kyokasho NK-B"/>
    <w:charset w:val="80"/>
    <w:family w:val="roman"/>
    <w:pitch w:val="variable"/>
    <w:sig w:usb0="800002A3" w:usb1="2AC7ECFA" w:usb2="00000010" w:usb3="00000000" w:csb0="00020000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D1884" w14:textId="77777777" w:rsidR="00E9689C" w:rsidRDefault="00E9689C" w:rsidP="004F19DB">
      <w:pPr>
        <w:spacing w:after="0" w:line="240" w:lineRule="auto"/>
      </w:pPr>
      <w:r>
        <w:separator/>
      </w:r>
    </w:p>
  </w:footnote>
  <w:footnote w:type="continuationSeparator" w:id="0">
    <w:p w14:paraId="6C85B191" w14:textId="77777777" w:rsidR="00E9689C" w:rsidRDefault="00E9689C" w:rsidP="004F1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F05381"/>
    <w:multiLevelType w:val="hybridMultilevel"/>
    <w:tmpl w:val="8502014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9980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D5"/>
    <w:rsid w:val="0016190F"/>
    <w:rsid w:val="00167257"/>
    <w:rsid w:val="001838AC"/>
    <w:rsid w:val="001A0869"/>
    <w:rsid w:val="0022291D"/>
    <w:rsid w:val="002562A0"/>
    <w:rsid w:val="00291F85"/>
    <w:rsid w:val="002C4AB2"/>
    <w:rsid w:val="002D45F8"/>
    <w:rsid w:val="002F1C91"/>
    <w:rsid w:val="002F6C12"/>
    <w:rsid w:val="00497AEC"/>
    <w:rsid w:val="004F19DB"/>
    <w:rsid w:val="005607FE"/>
    <w:rsid w:val="0059131D"/>
    <w:rsid w:val="005A048B"/>
    <w:rsid w:val="00694967"/>
    <w:rsid w:val="006F22A8"/>
    <w:rsid w:val="007376D5"/>
    <w:rsid w:val="007666C9"/>
    <w:rsid w:val="00785680"/>
    <w:rsid w:val="00786501"/>
    <w:rsid w:val="007B2FD3"/>
    <w:rsid w:val="007D5C25"/>
    <w:rsid w:val="00881825"/>
    <w:rsid w:val="00881F95"/>
    <w:rsid w:val="00895A3D"/>
    <w:rsid w:val="008A4D1C"/>
    <w:rsid w:val="008A659F"/>
    <w:rsid w:val="008B5B68"/>
    <w:rsid w:val="00953A2B"/>
    <w:rsid w:val="00954BD5"/>
    <w:rsid w:val="0096152A"/>
    <w:rsid w:val="00964844"/>
    <w:rsid w:val="009A070F"/>
    <w:rsid w:val="009C7106"/>
    <w:rsid w:val="00A1169E"/>
    <w:rsid w:val="00A21859"/>
    <w:rsid w:val="00A65B34"/>
    <w:rsid w:val="00AE2AEE"/>
    <w:rsid w:val="00AE40F5"/>
    <w:rsid w:val="00B60004"/>
    <w:rsid w:val="00B65F42"/>
    <w:rsid w:val="00BD0424"/>
    <w:rsid w:val="00C9152E"/>
    <w:rsid w:val="00C91714"/>
    <w:rsid w:val="00C9624E"/>
    <w:rsid w:val="00C96BB3"/>
    <w:rsid w:val="00D00168"/>
    <w:rsid w:val="00D012A8"/>
    <w:rsid w:val="00D67725"/>
    <w:rsid w:val="00D71473"/>
    <w:rsid w:val="00DF3DBA"/>
    <w:rsid w:val="00E204E0"/>
    <w:rsid w:val="00E91414"/>
    <w:rsid w:val="00E9689C"/>
    <w:rsid w:val="00EC7432"/>
    <w:rsid w:val="00EF603A"/>
    <w:rsid w:val="00EF6CD1"/>
    <w:rsid w:val="00F022DE"/>
    <w:rsid w:val="00F144CA"/>
    <w:rsid w:val="00F32078"/>
    <w:rsid w:val="00F93A23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46B14"/>
  <w15:chartTrackingRefBased/>
  <w15:docId w15:val="{83F8B864-0672-463B-A006-5DFD6E75A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376D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7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76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6D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6D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76D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76D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76D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76D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76D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76D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76D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376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76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76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76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76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76D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76D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7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76D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76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7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37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76D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376D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7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376D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376D5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7376D5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</w:rPr>
  </w:style>
  <w:style w:type="paragraph" w:customStyle="1" w:styleId="11">
    <w:name w:val="表題1"/>
    <w:basedOn w:val="a"/>
    <w:pPr>
      <w:widowControl/>
      <w:spacing w:after="80" w:line="240" w:lineRule="auto"/>
      <w:jc w:val="center"/>
    </w:pPr>
    <w:rPr>
      <w:rFonts w:ascii="游ゴシック Light" w:eastAsia="游ゴシック Light" w:hAnsi="游ゴシック Light" w:cs="ＭＳ Ｐゴシック"/>
      <w:spacing w:val="-10"/>
      <w:sz w:val="56"/>
      <w:szCs w:val="56"/>
    </w:rPr>
  </w:style>
  <w:style w:type="paragraph" w:styleId="aa">
    <w:name w:val="header"/>
    <w:basedOn w:val="a"/>
    <w:link w:val="ab"/>
    <w:uiPriority w:val="99"/>
    <w:unhideWhenUsed/>
    <w:rsid w:val="004F19D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F19DB"/>
  </w:style>
  <w:style w:type="paragraph" w:styleId="ac">
    <w:name w:val="footer"/>
    <w:basedOn w:val="a"/>
    <w:link w:val="ad"/>
    <w:uiPriority w:val="99"/>
    <w:unhideWhenUsed/>
    <w:rsid w:val="004F19D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F1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7AAD543FFB2F46836CEAE84C5E0006" ma:contentTypeVersion="13" ma:contentTypeDescription="新しいドキュメントを作成します。" ma:contentTypeScope="" ma:versionID="24d1afe0578fae696311d62e8dab6ba5">
  <xsd:schema xmlns:xsd="http://www.w3.org/2001/XMLSchema" xmlns:xs="http://www.w3.org/2001/XMLSchema" xmlns:p="http://schemas.microsoft.com/office/2006/metadata/properties" xmlns:ns2="323de55c-443a-48ea-b840-d550a1812bb1" xmlns:ns3="53685076-35da-4746-971b-43aa597bed52" targetNamespace="http://schemas.microsoft.com/office/2006/metadata/properties" ma:root="true" ma:fieldsID="27ea1f4e7d7bc1986df3237f90e2bc50" ns2:_="" ns3:_="">
    <xsd:import namespace="323de55c-443a-48ea-b840-d550a1812bb1"/>
    <xsd:import namespace="53685076-35da-4746-971b-43aa597bed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de55c-443a-48ea-b840-d550a1812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fa273d1-4e63-496b-85b8-61ee7331f7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85076-35da-4746-971b-43aa597bed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439a00-7c0d-400c-8ce7-383d30d5c588}" ma:internalName="TaxCatchAll" ma:showField="CatchAllData" ma:web="53685076-35da-4746-971b-43aa597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85076-35da-4746-971b-43aa597bed52" xsi:nil="true"/>
    <lcf76f155ced4ddcb4097134ff3c332f xmlns="323de55c-443a-48ea-b840-d550a1812bb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A1E93-30DB-459A-998C-20006C1F65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C904C4-E43C-48AF-97B5-B1FD0B94C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3de55c-443a-48ea-b840-d550a1812bb1"/>
    <ds:schemaRef ds:uri="53685076-35da-4746-971b-43aa597bed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EA7B28-FC7B-474A-8E6F-50A256708151}">
  <ds:schemaRefs>
    <ds:schemaRef ds:uri="http://schemas.microsoft.com/office/2006/metadata/properties"/>
    <ds:schemaRef ds:uri="http://schemas.microsoft.com/office/infopath/2007/PartnerControls"/>
    <ds:schemaRef ds:uri="53685076-35da-4746-971b-43aa597bed52"/>
    <ds:schemaRef ds:uri="323de55c-443a-48ea-b840-d550a1812bb1"/>
  </ds:schemaRefs>
</ds:datastoreItem>
</file>

<file path=customXml/itemProps4.xml><?xml version="1.0" encoding="utf-8"?>
<ds:datastoreItem xmlns:ds="http://schemas.openxmlformats.org/officeDocument/2006/customXml" ds:itemID="{BF5A496C-D8A8-4D29-A3B2-D71E326C0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中田 幹二</dc:creator>
  <cp:keywords/>
  <dc:description/>
  <cp:lastModifiedBy>中田 幹二</cp:lastModifiedBy>
  <cp:revision>28</cp:revision>
  <cp:lastPrinted>2026-09-07T07:42:00Z</cp:lastPrinted>
  <dcterms:created xsi:type="dcterms:W3CDTF">2026-09-07T07:28:00Z</dcterms:created>
  <dcterms:modified xsi:type="dcterms:W3CDTF">2026-10-15T02:20:00Z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0x010100EB7AAD543FFB2F46836CEAE84C5E0006</vt:lpwstr>
  </property>
  <property fmtid="{D5CDD505-2E9C-101B-9397-08002B2CF9AE}" pid="3" name="MediaServiceImageTags">
    <vt:lpwstr/>
  </property>
</Properties>
</file>